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5" w:rsidRDefault="00741A12" w:rsidP="007D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ДЕЯТЕЛЬНОСТИ УПРАВЛЕНИЯ РОСПОТРЕБНАДЗОРА ПО ВОЛГОГРАДСКОЙ ОБЛАСТИ ЗА 1 КВАРТАЛ 2016 ГОДА</w:t>
      </w:r>
    </w:p>
    <w:p w:rsidR="00C63111" w:rsidRPr="00C63111" w:rsidRDefault="00C63111" w:rsidP="00C6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6A1" w:rsidRDefault="00C63111" w:rsidP="006B3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3111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Эпидемиологическая ситуация </w:t>
      </w:r>
      <w:r w:rsidR="002447C1">
        <w:rPr>
          <w:rFonts w:ascii="Times New Roman" w:eastAsia="Calibri" w:hAnsi="Times New Roman" w:cs="Times New Roman"/>
          <w:sz w:val="28"/>
          <w:szCs w:val="28"/>
        </w:rPr>
        <w:t xml:space="preserve">в Волгоградской области </w:t>
      </w:r>
      <w:r w:rsidR="002447C1" w:rsidRPr="00C63111">
        <w:rPr>
          <w:rFonts w:ascii="Times New Roman" w:eastAsia="Calibri" w:hAnsi="Times New Roman" w:cs="Times New Roman"/>
          <w:sz w:val="28"/>
          <w:szCs w:val="28"/>
        </w:rPr>
        <w:t xml:space="preserve">по большинству нозологических форм </w:t>
      </w:r>
      <w:r w:rsidRPr="00C63111">
        <w:rPr>
          <w:rFonts w:ascii="Times New Roman" w:eastAsia="Calibri" w:hAnsi="Times New Roman" w:cs="Times New Roman"/>
          <w:sz w:val="28"/>
          <w:szCs w:val="28"/>
        </w:rPr>
        <w:t>расценивается как стабильная.</w:t>
      </w:r>
      <w:r w:rsidR="00840978" w:rsidRPr="00C63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111">
        <w:rPr>
          <w:rFonts w:ascii="Times New Roman" w:eastAsia="Calibri" w:hAnsi="Times New Roman" w:cs="Times New Roman"/>
          <w:sz w:val="28"/>
          <w:szCs w:val="28"/>
        </w:rPr>
        <w:t>Наблюдается снижение заболеваемости: сальмонеллезами на 39%, дизентерией на 18%, острым вирусным гепатитом</w:t>
      </w:r>
      <w:proofErr w:type="gramStart"/>
      <w:r w:rsidRPr="00C6311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111">
        <w:rPr>
          <w:rFonts w:ascii="Times New Roman" w:eastAsia="Calibri" w:hAnsi="Times New Roman" w:cs="Times New Roman"/>
          <w:sz w:val="28"/>
          <w:szCs w:val="28"/>
        </w:rPr>
        <w:t xml:space="preserve">на 17%, острым вирусным гепатитом С на 70%, скарлатиной на 68%, педикулезом на 9%, </w:t>
      </w:r>
      <w:proofErr w:type="spellStart"/>
      <w:r w:rsidRPr="00C63111">
        <w:rPr>
          <w:rFonts w:ascii="Times New Roman" w:eastAsia="Calibri" w:hAnsi="Times New Roman" w:cs="Times New Roman"/>
          <w:sz w:val="28"/>
          <w:szCs w:val="28"/>
        </w:rPr>
        <w:t>лямблиозом</w:t>
      </w:r>
      <w:proofErr w:type="spellEnd"/>
      <w:r w:rsidRPr="00C63111">
        <w:rPr>
          <w:rFonts w:ascii="Times New Roman" w:eastAsia="Calibri" w:hAnsi="Times New Roman" w:cs="Times New Roman"/>
          <w:sz w:val="28"/>
          <w:szCs w:val="28"/>
        </w:rPr>
        <w:t xml:space="preserve"> на 18%, аскаридозом на 47%.</w:t>
      </w:r>
      <w:r w:rsidR="0084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111">
        <w:rPr>
          <w:rFonts w:ascii="Times New Roman" w:eastAsia="Calibri" w:hAnsi="Times New Roman" w:cs="Times New Roman"/>
          <w:sz w:val="28"/>
          <w:szCs w:val="28"/>
        </w:rPr>
        <w:t xml:space="preserve">Не зарегистрирована заболеваемость корью, дифтерией краснухой, полиомиелитом, столбняком. </w:t>
      </w:r>
    </w:p>
    <w:p w:rsidR="0057338C" w:rsidRDefault="002447C1" w:rsidP="006B3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Запланировано в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>ыделен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ие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финансировани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 на проведение </w:t>
      </w:r>
      <w:proofErr w:type="spellStart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>акарицидных</w:t>
      </w:r>
      <w:proofErr w:type="spellEnd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 обработок территорий за счет средств областного бюджета, бюджетов сельских поселений </w:t>
      </w:r>
      <w:proofErr w:type="spellStart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>Котельниковск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>Городищенск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>Суровикинск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Серафимовичского</w:t>
      </w:r>
      <w:proofErr w:type="spellEnd"/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>, г. Волгоград</w:t>
      </w:r>
      <w:r w:rsidR="0084097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4097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пределен список водных объектов и территорий, подлежащих дезинсекционной обработке против переносчиков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Лихорадки Западного Нила</w:t>
      </w:r>
      <w:r w:rsidR="00333DB5" w:rsidRPr="00333DB5">
        <w:rPr>
          <w:rFonts w:ascii="Times New Roman" w:eastAsia="Calibri" w:hAnsi="Times New Roman" w:cs="Times New Roman"/>
          <w:bCs/>
          <w:sz w:val="28"/>
          <w:szCs w:val="28"/>
        </w:rPr>
        <w:t xml:space="preserve"> в разрезе административных территорий Волгоградской области. </w:t>
      </w:r>
    </w:p>
    <w:p w:rsidR="006B36A1" w:rsidRPr="006B36A1" w:rsidRDefault="006B36A1" w:rsidP="006B3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6B36A1">
        <w:rPr>
          <w:rFonts w:ascii="Times New Roman" w:eastAsia="Calibri" w:hAnsi="Times New Roman" w:cs="Times New Roman"/>
          <w:bCs/>
          <w:sz w:val="28"/>
          <w:szCs w:val="28"/>
        </w:rPr>
        <w:t>Водоемы Волгоградской области и прибрежные территории с 11 мая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2016 года</w:t>
      </w:r>
      <w:r w:rsidRPr="006B36A1">
        <w:rPr>
          <w:rFonts w:ascii="Times New Roman" w:eastAsia="Calibri" w:hAnsi="Times New Roman" w:cs="Times New Roman"/>
          <w:bCs/>
          <w:sz w:val="28"/>
          <w:szCs w:val="28"/>
        </w:rPr>
        <w:t xml:space="preserve"> начнут об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рабатывать от комаров. Администрацией Волгоградской области </w:t>
      </w:r>
      <w:r w:rsidRPr="006B36A1">
        <w:rPr>
          <w:rFonts w:ascii="Times New Roman" w:eastAsia="Calibri" w:hAnsi="Times New Roman" w:cs="Times New Roman"/>
          <w:bCs/>
          <w:sz w:val="28"/>
          <w:szCs w:val="28"/>
        </w:rPr>
        <w:t xml:space="preserve">на профилактические работы по дезинсекции выделено 5,2 миллионов рублей. В этом году дезинсекция затронет большее количество объектов, чем в 2015 — 123 против 92. </w:t>
      </w:r>
    </w:p>
    <w:p w:rsidR="00CB62AA" w:rsidRDefault="00CB62AA" w:rsidP="00CB62A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ab/>
      </w:r>
      <w:r w:rsidR="0084097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П</w:t>
      </w:r>
      <w:r w:rsidR="002447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рове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д</w:t>
      </w:r>
      <w:r w:rsidR="002447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ена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работа по обработке радиационно-гигиенических паспортов от организаций, эксплуатирующих источники ионизирующего излучения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,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с целью оформления радиационно-гигиенического паспорт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а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т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ерритории Волгоградской области, а также с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бор информации от аккредитованных лабораторий Волгоградской области для включения данных в радиационно-гигиенический паспорт территории.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ab/>
      </w:r>
      <w:r w:rsidR="002447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Откорректирован банк данных 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по регистрации лиц, пострадавших от радиационного воздействия и подвергшихся радиационному облучению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,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в результате чернобыльской и других радиационных катастроф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,</w:t>
      </w:r>
      <w:r w:rsidRPr="00CB62A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и инцидентов. </w:t>
      </w:r>
    </w:p>
    <w:p w:rsidR="00642E52" w:rsidRDefault="006B36A1" w:rsidP="006B36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        Управлением Роспотребнадзора по Волгоградской области </w:t>
      </w:r>
      <w:r w:rsidRPr="006B36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уделяется особое внимание сни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жению административных барьеров, так за 1 квартал 2016 года было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519 проверок:</w:t>
      </w:r>
    </w:p>
    <w:p w:rsidR="00642E52" w:rsidRDefault="00642E52" w:rsidP="006B36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– 142 или 27,4%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E52" w:rsidRDefault="00642E52" w:rsidP="006B36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– 377 или 72,6%. </w:t>
      </w:r>
    </w:p>
    <w:p w:rsidR="002447C1" w:rsidRPr="006B36A1" w:rsidRDefault="00642E52" w:rsidP="006B36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аналогичным периодом 2015 года общее число проведенных проверок уменьшилось на 22,4%, в том числе плановых – на 38%, внеплановых – на 14,3%.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4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Pr="0064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с учетом риск-ориентированного подхода, при котором повышенное внимание уделяется объектам высокого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проверками 4,1% юридических лиц и индивидуальных предпри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санитарного законодательства и законодательства по защите прав потребителей осуществляю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65%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2015 - 62%).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выявлены 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330 проверках, что составило 63,6% (в 2015 –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58,3%). В том числе при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второй -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99,6%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при 36,8%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внеплановых). </w:t>
      </w:r>
      <w:r w:rsidR="0024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выявленные нарушения 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 543 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наказани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2447C1" w:rsidRPr="007D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материалы переданы в правоохранительные органы для возбуждения уголовных дел по трем проверкам.</w:t>
      </w:r>
    </w:p>
    <w:p w:rsidR="00F73308" w:rsidRPr="007D5E1E" w:rsidRDefault="00F73308" w:rsidP="0024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за соблюдением требований технических регламентов Таможенного союза в рамках Федерального закона № 294-ФЗ проведено 147 проверок. Число проверок по сравнению с 2015 годом сократилось на 19,3%. Увеличился удельный вес проверок с привлечением экспертов с 75,6% до 95,2%. Увеличился удельный вес проверок с выявленными нарушениями с 14,8% до 25,4%. При исследовании 773 проб пищевой продукции выявлено 26 проб, несоответствующих требованиям ТР ТС, что составило 3,4% (физико-химические, санитарно-гигиенические, микробиологические показатели и показатели идентификации). При исследовании 101 пробы непищевой продукции выявлена 21 проба, несоответствующая требованиям ТР ТС, что составило 20,8% (маркировка).</w:t>
      </w:r>
    </w:p>
    <w:p w:rsidR="00025399" w:rsidRPr="00025399" w:rsidRDefault="00840978" w:rsidP="0002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>о участие в качестве органа</w:t>
      </w:r>
      <w:r w:rsidR="00025399">
        <w:rPr>
          <w:rFonts w:ascii="Times New Roman" w:eastAsia="Calibri" w:hAnsi="Times New Roman" w:cs="Times New Roman"/>
          <w:sz w:val="28"/>
          <w:szCs w:val="28"/>
        </w:rPr>
        <w:t>,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 xml:space="preserve"> дающего заключение </w:t>
      </w:r>
      <w:r w:rsidR="00F73308">
        <w:rPr>
          <w:rFonts w:ascii="Times New Roman" w:eastAsia="Calibri" w:hAnsi="Times New Roman" w:cs="Times New Roman"/>
          <w:sz w:val="28"/>
          <w:szCs w:val="28"/>
        </w:rPr>
        <w:t xml:space="preserve">по делу 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>в 33 гражданских процессах. Из которых 21 исковых заявлений было удовлетворено судом, 1 оставлено без рассмотрения, 11 находятся в производстве.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Подано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 xml:space="preserve"> 2 исковых заявления в суд «О понуждении проведения мероприятий по контролю», одно из которых удовлетворено судом в полном объеме. Одно заявление </w:t>
      </w:r>
      <w:r w:rsidR="0096749A">
        <w:rPr>
          <w:rFonts w:ascii="Times New Roman" w:eastAsia="Calibri" w:hAnsi="Times New Roman" w:cs="Times New Roman"/>
          <w:sz w:val="28"/>
          <w:szCs w:val="28"/>
        </w:rPr>
        <w:t>находится в стадии рассмотрения.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49A">
        <w:rPr>
          <w:rFonts w:ascii="Times New Roman" w:eastAsia="Calibri" w:hAnsi="Times New Roman" w:cs="Times New Roman"/>
          <w:sz w:val="28"/>
          <w:szCs w:val="28"/>
        </w:rPr>
        <w:t>П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>одан иск о понуждении исполнения Предписания. Данный иск также удовлетворен судом в полном объеме.</w:t>
      </w:r>
      <w:r w:rsidR="0096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399" w:rsidRPr="00025399">
        <w:rPr>
          <w:rFonts w:ascii="Times New Roman" w:eastAsia="Calibri" w:hAnsi="Times New Roman" w:cs="Times New Roman"/>
          <w:sz w:val="28"/>
          <w:szCs w:val="28"/>
        </w:rPr>
        <w:t xml:space="preserve">Подан 1 иск в защиту неопределенного круга потребителей, который в настоящее время находится в стадии рассмотрения. Подан 1 иск в защиту конкретного потребителя по вопросу нарушения сроков передачи объекта долевого строительства. В пользу потребителя взыскана сумма в размере 950 тысяч рублей. </w:t>
      </w:r>
    </w:p>
    <w:p w:rsidR="00F73308" w:rsidRPr="00025399" w:rsidRDefault="00F73308" w:rsidP="00F733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25399">
        <w:rPr>
          <w:rFonts w:ascii="Times New Roman" w:eastAsia="Calibri" w:hAnsi="Times New Roman" w:cs="Times New Roman"/>
          <w:sz w:val="28"/>
          <w:szCs w:val="28"/>
        </w:rPr>
        <w:t xml:space="preserve"> рамках празднования Всемирного дня защиты прав потребителей проведено 75 мероприятий.</w:t>
      </w:r>
    </w:p>
    <w:p w:rsidR="001764E6" w:rsidRPr="001764E6" w:rsidRDefault="00F73308" w:rsidP="007A4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64E6"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156</w:t>
      </w:r>
      <w:r w:rsid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 начале осуществления предпринимательской деятельности</w:t>
      </w:r>
      <w:r w:rsidR="001764E6"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</w:t>
      </w:r>
      <w:r w:rsidR="0090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E6"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764E6"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128)</w:t>
      </w:r>
      <w:r w:rsidR="00905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45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1764E6" w:rsidRPr="00177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ерез портал </w:t>
      </w:r>
      <w:r w:rsidR="00905645" w:rsidRPr="00177472">
        <w:rPr>
          <w:rFonts w:ascii="Times New Roman" w:eastAsia="Calibri" w:hAnsi="Times New Roman" w:cs="Times New Roman"/>
          <w:sz w:val="28"/>
          <w:szCs w:val="28"/>
          <w:lang w:eastAsia="ru-RU"/>
        </w:rPr>
        <w:t>Гос</w:t>
      </w:r>
      <w:r w:rsidR="0090564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05645" w:rsidRPr="00177472">
        <w:rPr>
          <w:rFonts w:ascii="Times New Roman" w:eastAsia="Calibri" w:hAnsi="Times New Roman" w:cs="Times New Roman"/>
          <w:sz w:val="28"/>
          <w:szCs w:val="28"/>
          <w:lang w:eastAsia="ru-RU"/>
        </w:rPr>
        <w:t>слуг</w:t>
      </w:r>
      <w:r w:rsidR="001764E6" w:rsidRPr="00177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поступило 11 уведомлений</w:t>
      </w:r>
      <w:r w:rsidR="001764E6" w:rsidRPr="00176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6749A" w:rsidRPr="0096749A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видов деятельности, по которым поданы уведомления преобладают услуги торговли и общественного питания.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64E6" w:rsidRPr="001764E6" w:rsidRDefault="001764E6" w:rsidP="00DC7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территории области</w:t>
      </w:r>
      <w:r w:rsidRPr="001764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139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лицензиатов, из них: </w:t>
      </w:r>
      <w:r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>64 лицензиат</w:t>
      </w:r>
      <w:r w:rsidR="000B0C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деятельность с использованием </w:t>
      </w:r>
      <w:r w:rsidR="000B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ВИЗ, </w:t>
      </w:r>
      <w:r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B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лицензиатов деятельности в области использования </w:t>
      </w:r>
      <w:r w:rsidR="000B0C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ИИИ</w:t>
      </w:r>
      <w:r w:rsidRPr="00176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2B7" w:rsidRPr="004532B7" w:rsidRDefault="004532B7" w:rsidP="00F733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2016 года должностными лицами в результате проведенных контрольно-надзорных мероприятий составлено 1078 протоколов об административных правонарушениях, что на 23% больше, чем за аналогичный период 2015г.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оставлено 92 протокола за нарушение требований законодательства о техническом регулировании (</w:t>
      </w:r>
      <w:proofErr w:type="spellStart"/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. 14.43-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14.46 КоАП РФ), что почти в 2 раза больше, чем за 1 кв. 2015г. (47 протоколов). </w:t>
      </w:r>
    </w:p>
    <w:p w:rsidR="004532B7" w:rsidRPr="004532B7" w:rsidRDefault="00F73308" w:rsidP="004532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32B7"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269 административных расследований, что на 36 больше, чем за 1 кв. 2015 года. Результативность проведенных административных расследований составила 59%, и в сравнении </w:t>
      </w:r>
      <w:r w:rsidR="00E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532B7"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2015г. увеличилась на 5%. </w:t>
      </w:r>
    </w:p>
    <w:p w:rsidR="004532B7" w:rsidRPr="004532B7" w:rsidRDefault="004532B7" w:rsidP="002447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административного приостановления деятельности (АПД) направлено в суд 25 протоколов, что на 17 протоколов больше, чем за 1 кв. 2015 года. Из них судом принято решение в виде АПД в 19 случаях (или 79%). В суд, для рассмотрения, направлен 331 протокол, что на 110 протоколов больше, чем за 1 кв. 2015г. </w:t>
      </w:r>
    </w:p>
    <w:p w:rsidR="004532B7" w:rsidRPr="004532B7" w:rsidRDefault="004532B7" w:rsidP="00453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составленных и поступивших протоколов, в целом рассмотрено 882 дела об административном правонарушении:</w:t>
      </w:r>
    </w:p>
    <w:p w:rsidR="004532B7" w:rsidRPr="004532B7" w:rsidRDefault="004532B7" w:rsidP="00453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назначено наказание:</w:t>
      </w:r>
    </w:p>
    <w:p w:rsidR="004532B7" w:rsidRPr="004532B7" w:rsidRDefault="004532B7" w:rsidP="004532B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предупреждения – 37 постановлений, что составляет 4,3% от общего количества привлеченных к ответственности, что на 3% ниже, чем в 1 кв. 2015г.</w:t>
      </w:r>
    </w:p>
    <w:p w:rsidR="004532B7" w:rsidRPr="004532B7" w:rsidRDefault="004532B7" w:rsidP="004532B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штрафа – 826 постановлений, на сумму – 6 560 600 рублей. </w:t>
      </w:r>
    </w:p>
    <w:p w:rsidR="004532B7" w:rsidRPr="004532B7" w:rsidRDefault="004532B7" w:rsidP="00453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привлеченных к административной ответственности юрид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лиц составила – 19,7%.</w:t>
      </w:r>
    </w:p>
    <w:p w:rsidR="004532B7" w:rsidRPr="004532B7" w:rsidRDefault="004532B7" w:rsidP="004532B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сумма наложенных административных штрафов по материалам Управления составила </w:t>
      </w:r>
      <w:r w:rsidRPr="004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9 304 600 рублей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(рассмотренных Управлением </w:t>
      </w:r>
      <w:r w:rsidRPr="004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6 560 600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4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рассмотренных судом </w:t>
      </w:r>
      <w:r w:rsidRPr="004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2 744 000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на 6% больше, чем за аналогичный период 2015г.</w:t>
      </w:r>
    </w:p>
    <w:p w:rsidR="004532B7" w:rsidRPr="004532B7" w:rsidRDefault="004532B7" w:rsidP="00453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Взыскиваемость административных штрафов составила 89,0% и в сравнении с 1 кварталом 2015 года увеличилась на 4,8%. </w:t>
      </w:r>
    </w:p>
    <w:p w:rsidR="004532B7" w:rsidRPr="004532B7" w:rsidRDefault="004532B7" w:rsidP="00244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Управления внесено 580 представлений</w:t>
      </w:r>
      <w:r w:rsidRPr="004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причин и условий, способствовавших совершению административных правонарушений, то есть в 67% случаях рассмотрения дел, что на 8% выше чем в 1 квартале 2015г. </w:t>
      </w:r>
    </w:p>
    <w:p w:rsidR="007A4E8E" w:rsidRDefault="007A4E8E" w:rsidP="00840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подготовки профильных специалистов и восполнения кадрового потенциала проведены встречи и день открытых дверей с выпускниками образовательных учреждений </w:t>
      </w:r>
      <w:r w:rsidR="00625909" w:rsidRPr="007A4E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</w:t>
      </w:r>
      <w:r w:rsidR="00625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предметов химии,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4E8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ля Управления </w:t>
      </w:r>
      <w:r w:rsidRPr="007A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7 целевых мест по специальности «Медико-профилактическое дело».  </w:t>
      </w:r>
    </w:p>
    <w:p w:rsidR="006B36A1" w:rsidRDefault="006B36A1" w:rsidP="00840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2016 года в</w:t>
      </w:r>
      <w:r w:rsidRPr="006B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6B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прошел "День</w:t>
      </w:r>
      <w:r w:rsidRPr="006B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предпринимателей", на котором</w:t>
      </w:r>
      <w:r w:rsidRPr="006B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ответы и консультации по вопросам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E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B36A1" w:rsidSect="009056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CD" w:rsidRDefault="00A53ECD" w:rsidP="00DC712F">
      <w:pPr>
        <w:spacing w:after="0" w:line="240" w:lineRule="auto"/>
      </w:pPr>
      <w:r>
        <w:separator/>
      </w:r>
    </w:p>
  </w:endnote>
  <w:endnote w:type="continuationSeparator" w:id="0">
    <w:p w:rsidR="00A53ECD" w:rsidRDefault="00A53ECD" w:rsidP="00DC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98824"/>
      <w:docPartObj>
        <w:docPartGallery w:val="Page Numbers (Bottom of Page)"/>
        <w:docPartUnique/>
      </w:docPartObj>
    </w:sdtPr>
    <w:sdtEndPr/>
    <w:sdtContent>
      <w:p w:rsidR="00840978" w:rsidRDefault="008409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8C">
          <w:rPr>
            <w:noProof/>
          </w:rPr>
          <w:t>2</w:t>
        </w:r>
        <w:r>
          <w:fldChar w:fldCharType="end"/>
        </w:r>
      </w:p>
    </w:sdtContent>
  </w:sdt>
  <w:p w:rsidR="00840978" w:rsidRDefault="00840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CD" w:rsidRDefault="00A53ECD" w:rsidP="00DC712F">
      <w:pPr>
        <w:spacing w:after="0" w:line="240" w:lineRule="auto"/>
      </w:pPr>
      <w:r>
        <w:separator/>
      </w:r>
    </w:p>
  </w:footnote>
  <w:footnote w:type="continuationSeparator" w:id="0">
    <w:p w:rsidR="00A53ECD" w:rsidRDefault="00A53ECD" w:rsidP="00DC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8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424181"/>
    <w:multiLevelType w:val="hybridMultilevel"/>
    <w:tmpl w:val="01E2B48E"/>
    <w:lvl w:ilvl="0" w:tplc="40962D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7151C"/>
    <w:multiLevelType w:val="hybridMultilevel"/>
    <w:tmpl w:val="2DD6D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6296D"/>
    <w:multiLevelType w:val="hybridMultilevel"/>
    <w:tmpl w:val="D3B0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50C1"/>
    <w:multiLevelType w:val="hybridMultilevel"/>
    <w:tmpl w:val="3CD2C74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BC029A6"/>
    <w:multiLevelType w:val="hybridMultilevel"/>
    <w:tmpl w:val="1FE2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54C6"/>
    <w:multiLevelType w:val="hybridMultilevel"/>
    <w:tmpl w:val="F1CA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4DB9"/>
    <w:multiLevelType w:val="hybridMultilevel"/>
    <w:tmpl w:val="D4CA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0954"/>
    <w:multiLevelType w:val="hybridMultilevel"/>
    <w:tmpl w:val="096E1D4E"/>
    <w:lvl w:ilvl="0" w:tplc="67F8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2CA9"/>
    <w:multiLevelType w:val="hybridMultilevel"/>
    <w:tmpl w:val="AEF8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1B60"/>
    <w:multiLevelType w:val="hybridMultilevel"/>
    <w:tmpl w:val="BD504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B6233"/>
    <w:multiLevelType w:val="hybridMultilevel"/>
    <w:tmpl w:val="1C100092"/>
    <w:lvl w:ilvl="0" w:tplc="67F8F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4F5424"/>
    <w:multiLevelType w:val="hybridMultilevel"/>
    <w:tmpl w:val="791E0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451F0"/>
    <w:multiLevelType w:val="hybridMultilevel"/>
    <w:tmpl w:val="2F9E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7D72"/>
    <w:multiLevelType w:val="hybridMultilevel"/>
    <w:tmpl w:val="A73E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91B0D"/>
    <w:multiLevelType w:val="hybridMultilevel"/>
    <w:tmpl w:val="CBEEFB70"/>
    <w:lvl w:ilvl="0" w:tplc="1D8CC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4D0493"/>
    <w:multiLevelType w:val="hybridMultilevel"/>
    <w:tmpl w:val="4F9A4F74"/>
    <w:lvl w:ilvl="0" w:tplc="A5A0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8595F"/>
    <w:multiLevelType w:val="hybridMultilevel"/>
    <w:tmpl w:val="B1A205FC"/>
    <w:lvl w:ilvl="0" w:tplc="67F8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8639E"/>
    <w:multiLevelType w:val="hybridMultilevel"/>
    <w:tmpl w:val="04548966"/>
    <w:lvl w:ilvl="0" w:tplc="67F8F32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5296BE9"/>
    <w:multiLevelType w:val="hybridMultilevel"/>
    <w:tmpl w:val="2C96F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9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6"/>
    <w:rsid w:val="00025399"/>
    <w:rsid w:val="0009444C"/>
    <w:rsid w:val="000A012B"/>
    <w:rsid w:val="000B0C72"/>
    <w:rsid w:val="000C5850"/>
    <w:rsid w:val="00104C57"/>
    <w:rsid w:val="0017036F"/>
    <w:rsid w:val="001764E6"/>
    <w:rsid w:val="00177472"/>
    <w:rsid w:val="00191513"/>
    <w:rsid w:val="001E49E5"/>
    <w:rsid w:val="00240547"/>
    <w:rsid w:val="002447C1"/>
    <w:rsid w:val="0029242C"/>
    <w:rsid w:val="002A27DE"/>
    <w:rsid w:val="002D3126"/>
    <w:rsid w:val="0032397C"/>
    <w:rsid w:val="00333DB5"/>
    <w:rsid w:val="003B6C7E"/>
    <w:rsid w:val="003E480C"/>
    <w:rsid w:val="004472CB"/>
    <w:rsid w:val="004522E7"/>
    <w:rsid w:val="004532B7"/>
    <w:rsid w:val="004B1122"/>
    <w:rsid w:val="004C3A15"/>
    <w:rsid w:val="0057338C"/>
    <w:rsid w:val="005E0CD1"/>
    <w:rsid w:val="00600204"/>
    <w:rsid w:val="006038A6"/>
    <w:rsid w:val="00625909"/>
    <w:rsid w:val="00642E52"/>
    <w:rsid w:val="00674A21"/>
    <w:rsid w:val="006B36A1"/>
    <w:rsid w:val="006D13BC"/>
    <w:rsid w:val="00712F16"/>
    <w:rsid w:val="00741A12"/>
    <w:rsid w:val="00747A50"/>
    <w:rsid w:val="00753242"/>
    <w:rsid w:val="007A4E8E"/>
    <w:rsid w:val="007B0A87"/>
    <w:rsid w:val="007D5E1E"/>
    <w:rsid w:val="00831F65"/>
    <w:rsid w:val="0084070D"/>
    <w:rsid w:val="00840978"/>
    <w:rsid w:val="00844145"/>
    <w:rsid w:val="00856E85"/>
    <w:rsid w:val="00874CE5"/>
    <w:rsid w:val="008945A0"/>
    <w:rsid w:val="008F5129"/>
    <w:rsid w:val="00905645"/>
    <w:rsid w:val="00926558"/>
    <w:rsid w:val="009372D5"/>
    <w:rsid w:val="0096749A"/>
    <w:rsid w:val="009770C0"/>
    <w:rsid w:val="009E4D08"/>
    <w:rsid w:val="009E6868"/>
    <w:rsid w:val="009F5C4E"/>
    <w:rsid w:val="00A339DB"/>
    <w:rsid w:val="00A4017D"/>
    <w:rsid w:val="00A53ECD"/>
    <w:rsid w:val="00A93FFE"/>
    <w:rsid w:val="00B1583E"/>
    <w:rsid w:val="00B22238"/>
    <w:rsid w:val="00B70ED6"/>
    <w:rsid w:val="00BE548E"/>
    <w:rsid w:val="00C54E19"/>
    <w:rsid w:val="00C63111"/>
    <w:rsid w:val="00CB565A"/>
    <w:rsid w:val="00CB62AA"/>
    <w:rsid w:val="00CE22F3"/>
    <w:rsid w:val="00D26B39"/>
    <w:rsid w:val="00DC712F"/>
    <w:rsid w:val="00DE5DCF"/>
    <w:rsid w:val="00E11B14"/>
    <w:rsid w:val="00E24755"/>
    <w:rsid w:val="00E84F0E"/>
    <w:rsid w:val="00EF23B3"/>
    <w:rsid w:val="00F56EB9"/>
    <w:rsid w:val="00F73308"/>
    <w:rsid w:val="00FA6F06"/>
    <w:rsid w:val="00FB1A4C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FF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3F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FFE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3FF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93F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A93FFE"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93FF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A93FFE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7A4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C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12F"/>
  </w:style>
  <w:style w:type="paragraph" w:styleId="a7">
    <w:name w:val="footer"/>
    <w:basedOn w:val="a"/>
    <w:link w:val="a8"/>
    <w:uiPriority w:val="99"/>
    <w:unhideWhenUsed/>
    <w:rsid w:val="00DC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12F"/>
  </w:style>
  <w:style w:type="paragraph" w:styleId="a9">
    <w:name w:val="Balloon Text"/>
    <w:basedOn w:val="a"/>
    <w:link w:val="aa"/>
    <w:uiPriority w:val="99"/>
    <w:semiHidden/>
    <w:unhideWhenUsed/>
    <w:rsid w:val="0071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F1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253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3FF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3F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F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F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3FF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93FF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93FF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93FF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A93FF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FFE"/>
  </w:style>
  <w:style w:type="character" w:styleId="ac">
    <w:name w:val="Emphasis"/>
    <w:basedOn w:val="a0"/>
    <w:qFormat/>
    <w:rsid w:val="00A93FFE"/>
    <w:rPr>
      <w:i/>
      <w:iCs/>
    </w:rPr>
  </w:style>
  <w:style w:type="paragraph" w:customStyle="1" w:styleId="12">
    <w:name w:val="Без интервала1"/>
    <w:next w:val="ad"/>
    <w:uiPriority w:val="1"/>
    <w:qFormat/>
    <w:rsid w:val="00A93FFE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59"/>
    <w:rsid w:val="00A9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93F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3FFE"/>
    <w:pPr>
      <w:spacing w:after="20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3F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3F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3FFE"/>
    <w:rPr>
      <w:b/>
      <w:bCs/>
      <w:sz w:val="20"/>
      <w:szCs w:val="20"/>
    </w:rPr>
  </w:style>
  <w:style w:type="paragraph" w:styleId="ad">
    <w:name w:val="No Spacing"/>
    <w:uiPriority w:val="1"/>
    <w:qFormat/>
    <w:rsid w:val="00A93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FF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3F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FFE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3FF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93F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A93FFE"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93FF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A93FFE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7A4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C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12F"/>
  </w:style>
  <w:style w:type="paragraph" w:styleId="a7">
    <w:name w:val="footer"/>
    <w:basedOn w:val="a"/>
    <w:link w:val="a8"/>
    <w:uiPriority w:val="99"/>
    <w:unhideWhenUsed/>
    <w:rsid w:val="00DC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12F"/>
  </w:style>
  <w:style w:type="paragraph" w:styleId="a9">
    <w:name w:val="Balloon Text"/>
    <w:basedOn w:val="a"/>
    <w:link w:val="aa"/>
    <w:uiPriority w:val="99"/>
    <w:semiHidden/>
    <w:unhideWhenUsed/>
    <w:rsid w:val="0071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F1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253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3FF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3F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F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F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3FF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93FF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93FF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93FF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A93FF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FFE"/>
  </w:style>
  <w:style w:type="character" w:styleId="ac">
    <w:name w:val="Emphasis"/>
    <w:basedOn w:val="a0"/>
    <w:qFormat/>
    <w:rsid w:val="00A93FFE"/>
    <w:rPr>
      <w:i/>
      <w:iCs/>
    </w:rPr>
  </w:style>
  <w:style w:type="paragraph" w:customStyle="1" w:styleId="12">
    <w:name w:val="Без интервала1"/>
    <w:next w:val="ad"/>
    <w:uiPriority w:val="1"/>
    <w:qFormat/>
    <w:rsid w:val="00A93FFE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59"/>
    <w:rsid w:val="00A9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93F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3FFE"/>
    <w:pPr>
      <w:spacing w:after="20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3F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3F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3FFE"/>
    <w:rPr>
      <w:b/>
      <w:bCs/>
      <w:sz w:val="20"/>
      <w:szCs w:val="20"/>
    </w:rPr>
  </w:style>
  <w:style w:type="paragraph" w:styleId="ad">
    <w:name w:val="No Spacing"/>
    <w:uiPriority w:val="1"/>
    <w:qFormat/>
    <w:rsid w:val="00A93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4343-7B91-481D-9CB8-5C4653C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Lyakin</cp:lastModifiedBy>
  <cp:revision>4</cp:revision>
  <cp:lastPrinted>2016-04-26T12:18:00Z</cp:lastPrinted>
  <dcterms:created xsi:type="dcterms:W3CDTF">2016-04-26T13:09:00Z</dcterms:created>
  <dcterms:modified xsi:type="dcterms:W3CDTF">2016-04-27T11:48:00Z</dcterms:modified>
</cp:coreProperties>
</file>